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D8" w:rsidRDefault="00F65CD8" w:rsidP="00F65CD8">
      <w:pPr>
        <w:ind w:left="3824"/>
        <w:rPr>
          <w:rFonts w:eastAsia="Times New Roman"/>
          <w:b/>
          <w:bCs/>
          <w:sz w:val="32"/>
          <w:szCs w:val="32"/>
        </w:rPr>
      </w:pPr>
      <w:bookmarkStart w:id="0" w:name="_GoBack"/>
      <w:r w:rsidRPr="00F65CD8">
        <w:rPr>
          <w:rFonts w:eastAsia="Times New Roman"/>
          <w:b/>
          <w:bCs/>
          <w:noProof/>
          <w:sz w:val="32"/>
          <w:szCs w:val="32"/>
        </w:rPr>
        <w:drawing>
          <wp:inline distT="0" distB="0" distL="0" distR="0">
            <wp:extent cx="8344850" cy="6541129"/>
            <wp:effectExtent l="6668" t="0" r="6032" b="6033"/>
            <wp:docPr id="1" name="Рисунок 1" descr="F:\Тит листы для положений\IMG_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листы для положений\IMG_2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44850" cy="654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5CD8" w:rsidRDefault="00F65CD8">
      <w:pPr>
        <w:ind w:left="3824"/>
        <w:rPr>
          <w:rFonts w:eastAsia="Times New Roman"/>
          <w:b/>
          <w:bCs/>
          <w:sz w:val="32"/>
          <w:szCs w:val="32"/>
        </w:rPr>
      </w:pPr>
    </w:p>
    <w:p w:rsidR="00F65CD8" w:rsidRDefault="00F65CD8">
      <w:pPr>
        <w:ind w:left="3824"/>
        <w:rPr>
          <w:rFonts w:eastAsia="Times New Roman"/>
          <w:b/>
          <w:bCs/>
          <w:sz w:val="32"/>
          <w:szCs w:val="32"/>
        </w:rPr>
      </w:pPr>
    </w:p>
    <w:p w:rsidR="00F65CD8" w:rsidRDefault="00F65CD8">
      <w:pPr>
        <w:ind w:left="3824"/>
        <w:rPr>
          <w:rFonts w:eastAsia="Times New Roman"/>
          <w:b/>
          <w:bCs/>
          <w:sz w:val="32"/>
          <w:szCs w:val="32"/>
        </w:rPr>
      </w:pPr>
    </w:p>
    <w:p w:rsidR="00F65CD8" w:rsidRDefault="00F65CD8">
      <w:pPr>
        <w:ind w:left="3824"/>
        <w:rPr>
          <w:rFonts w:eastAsia="Times New Roman"/>
          <w:b/>
          <w:bCs/>
          <w:sz w:val="32"/>
          <w:szCs w:val="32"/>
        </w:rPr>
      </w:pPr>
    </w:p>
    <w:p w:rsidR="00CE50B7" w:rsidRDefault="00A3401D">
      <w:pPr>
        <w:ind w:left="3824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ПОЛОЖЕНИЕ</w:t>
      </w:r>
    </w:p>
    <w:p w:rsidR="00CE50B7" w:rsidRDefault="00A3401D">
      <w:pPr>
        <w:ind w:left="3364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об элективных курсах</w:t>
      </w:r>
    </w:p>
    <w:p w:rsidR="00CE50B7" w:rsidRDefault="00CE50B7">
      <w:pPr>
        <w:spacing w:line="327" w:lineRule="exact"/>
        <w:rPr>
          <w:sz w:val="20"/>
          <w:szCs w:val="20"/>
        </w:rPr>
      </w:pPr>
    </w:p>
    <w:p w:rsidR="00CE50B7" w:rsidRDefault="00A3401D">
      <w:pPr>
        <w:ind w:left="36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 Общие положения</w:t>
      </w:r>
    </w:p>
    <w:p w:rsidR="00CE50B7" w:rsidRDefault="00CE50B7">
      <w:pPr>
        <w:spacing w:line="5" w:lineRule="exact"/>
        <w:rPr>
          <w:sz w:val="20"/>
          <w:szCs w:val="20"/>
        </w:rPr>
      </w:pPr>
    </w:p>
    <w:p w:rsidR="00CE50B7" w:rsidRDefault="00A3401D">
      <w:pPr>
        <w:ind w:left="4"/>
        <w:jc w:val="both"/>
        <w:rPr>
          <w:sz w:val="20"/>
          <w:szCs w:val="20"/>
        </w:rPr>
      </w:pPr>
      <w:r>
        <w:rPr>
          <w:rFonts w:eastAsia="Times New Roman"/>
          <w:color w:val="2A2621"/>
          <w:sz w:val="28"/>
          <w:szCs w:val="28"/>
        </w:rPr>
        <w:t xml:space="preserve">1.1. Настоящее Положение разработано в соответствии с Федеральным законом «Об образовании в Российской Федерации», Типовым положением об общеобразовательном учреждении (Постановление Правительства Российской Федерации от 19.03.2001 года № 196), Федеральным Базисным учебным планом (Приказ от 9 марта 2004 года № 1312), </w:t>
      </w:r>
      <w:r>
        <w:rPr>
          <w:rFonts w:eastAsia="Times New Roman"/>
          <w:color w:val="000000"/>
          <w:sz w:val="28"/>
          <w:szCs w:val="28"/>
        </w:rPr>
        <w:t>методическими рекомендациями «О</w:t>
      </w:r>
      <w:r>
        <w:rPr>
          <w:rFonts w:eastAsia="Times New Roman"/>
          <w:color w:val="2A262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реализации элективных курсов предпрофильной подготовки и профильного обучения (письмо Министерства образования и науки Российской Федерации от 4 марта 2010 г. № 03-413)».</w:t>
      </w:r>
    </w:p>
    <w:p w:rsidR="00CE50B7" w:rsidRDefault="00A3401D">
      <w:pPr>
        <w:ind w:left="4"/>
        <w:jc w:val="both"/>
        <w:rPr>
          <w:sz w:val="20"/>
          <w:szCs w:val="20"/>
        </w:rPr>
      </w:pPr>
      <w:r>
        <w:rPr>
          <w:rFonts w:eastAsia="Times New Roman"/>
          <w:color w:val="2A2621"/>
          <w:sz w:val="28"/>
          <w:szCs w:val="28"/>
        </w:rPr>
        <w:t xml:space="preserve">1.2. </w:t>
      </w:r>
      <w:r>
        <w:rPr>
          <w:rFonts w:eastAsia="Times New Roman"/>
          <w:color w:val="000000"/>
          <w:sz w:val="28"/>
          <w:szCs w:val="28"/>
        </w:rPr>
        <w:t>Положение определяет цели и задачи, место элективных учебных курсов в</w:t>
      </w:r>
      <w:r>
        <w:rPr>
          <w:rFonts w:eastAsia="Times New Roman"/>
          <w:color w:val="2A262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учебном плане и учебном процессе муниципального бюджетного общеобразовательного учреждения «Средняя общеобразовательная школа № 9», порядок организации и проведения.</w:t>
      </w:r>
    </w:p>
    <w:p w:rsidR="00CE50B7" w:rsidRDefault="00A3401D">
      <w:pPr>
        <w:ind w:left="4" w:right="20"/>
        <w:jc w:val="both"/>
        <w:rPr>
          <w:sz w:val="20"/>
          <w:szCs w:val="20"/>
        </w:rPr>
      </w:pPr>
      <w:r>
        <w:rPr>
          <w:rFonts w:eastAsia="Times New Roman"/>
          <w:color w:val="2A2621"/>
          <w:sz w:val="28"/>
          <w:szCs w:val="28"/>
        </w:rPr>
        <w:t>1.3. Элективные курсы являются неотъемлемой частью компонента вариативной системы образовательного процесса на ступени среднего общего образования, обеспечивающими успешное профильное и профессиональное самоопределение учащихся.</w:t>
      </w:r>
    </w:p>
    <w:p w:rsidR="00CE50B7" w:rsidRDefault="00A3401D">
      <w:pPr>
        <w:ind w:left="4" w:right="20"/>
        <w:jc w:val="both"/>
        <w:rPr>
          <w:sz w:val="20"/>
          <w:szCs w:val="20"/>
        </w:rPr>
      </w:pPr>
      <w:r>
        <w:rPr>
          <w:rFonts w:eastAsia="Times New Roman"/>
          <w:color w:val="2A2621"/>
          <w:sz w:val="28"/>
          <w:szCs w:val="28"/>
        </w:rPr>
        <w:t>1.4. Элективные учебные курсы профильного обучения – обязательные учебные предметы по выбору учащихся на ступени среднего общего образования, являющиеся элементом вариативной части учебного плана школы.</w:t>
      </w:r>
    </w:p>
    <w:p w:rsidR="00CE50B7" w:rsidRDefault="00A3401D">
      <w:pPr>
        <w:spacing w:line="272" w:lineRule="auto"/>
        <w:ind w:left="4"/>
        <w:jc w:val="both"/>
        <w:rPr>
          <w:sz w:val="20"/>
          <w:szCs w:val="20"/>
        </w:rPr>
      </w:pPr>
      <w:r>
        <w:rPr>
          <w:rFonts w:eastAsia="Times New Roman"/>
          <w:color w:val="2A2621"/>
          <w:sz w:val="28"/>
          <w:szCs w:val="28"/>
        </w:rPr>
        <w:t xml:space="preserve">1.5. </w:t>
      </w:r>
      <w:r>
        <w:rPr>
          <w:rFonts w:eastAsia="Times New Roman"/>
          <w:color w:val="000000"/>
          <w:sz w:val="28"/>
          <w:szCs w:val="28"/>
        </w:rPr>
        <w:t>Элективные учебные курсы обязательны для посещения</w:t>
      </w:r>
      <w:r>
        <w:rPr>
          <w:rFonts w:eastAsia="Times New Roman"/>
          <w:color w:val="2A2621"/>
          <w:sz w:val="28"/>
          <w:szCs w:val="28"/>
        </w:rPr>
        <w:t xml:space="preserve"> учащимися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2A262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рамках конкретного профиля.</w:t>
      </w:r>
    </w:p>
    <w:p w:rsidR="00CE50B7" w:rsidRDefault="00CE50B7">
      <w:pPr>
        <w:spacing w:line="231" w:lineRule="exact"/>
        <w:rPr>
          <w:sz w:val="20"/>
          <w:szCs w:val="20"/>
        </w:rPr>
      </w:pPr>
    </w:p>
    <w:p w:rsidR="00CE50B7" w:rsidRDefault="00A3401D">
      <w:pPr>
        <w:numPr>
          <w:ilvl w:val="0"/>
          <w:numId w:val="1"/>
        </w:numPr>
        <w:tabs>
          <w:tab w:val="left" w:pos="3004"/>
        </w:tabs>
        <w:ind w:left="3004" w:hanging="7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цели и задачи, функции элективных курсов</w:t>
      </w:r>
    </w:p>
    <w:p w:rsidR="00CE50B7" w:rsidRDefault="00CE50B7">
      <w:pPr>
        <w:spacing w:line="322" w:lineRule="exact"/>
        <w:rPr>
          <w:sz w:val="20"/>
          <w:szCs w:val="20"/>
        </w:rPr>
      </w:pPr>
    </w:p>
    <w:p w:rsidR="00CE50B7" w:rsidRDefault="00A3401D">
      <w:pPr>
        <w:spacing w:line="242" w:lineRule="auto"/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Цель элективных курсов - удовлетворение </w:t>
      </w:r>
      <w:r>
        <w:rPr>
          <w:rFonts w:eastAsia="Times New Roman"/>
          <w:color w:val="2A2621"/>
          <w:sz w:val="28"/>
          <w:szCs w:val="28"/>
        </w:rPr>
        <w:t>образовательных запросов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2A2621"/>
          <w:sz w:val="28"/>
          <w:szCs w:val="28"/>
        </w:rPr>
        <w:t>учащихся в системе профильного обучения</w:t>
      </w:r>
      <w:r>
        <w:rPr>
          <w:rFonts w:eastAsia="Times New Roman"/>
          <w:color w:val="000000"/>
          <w:sz w:val="28"/>
          <w:szCs w:val="28"/>
        </w:rPr>
        <w:t>.</w:t>
      </w:r>
    </w:p>
    <w:p w:rsidR="00CE50B7" w:rsidRDefault="00A3401D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2.2.Задачи:</w:t>
      </w:r>
    </w:p>
    <w:p w:rsidR="00CE50B7" w:rsidRDefault="00A3401D">
      <w:pPr>
        <w:numPr>
          <w:ilvl w:val="0"/>
          <w:numId w:val="2"/>
        </w:numPr>
        <w:tabs>
          <w:tab w:val="left" w:pos="287"/>
        </w:tabs>
        <w:ind w:left="4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способствовать самоопределению </w:t>
      </w:r>
      <w:r>
        <w:rPr>
          <w:rFonts w:eastAsia="Times New Roman"/>
          <w:color w:val="2A2621"/>
          <w:sz w:val="28"/>
          <w:szCs w:val="28"/>
        </w:rPr>
        <w:t>учащихся</w:t>
      </w:r>
      <w:r>
        <w:rPr>
          <w:rFonts w:eastAsia="Times New Roman"/>
          <w:sz w:val="28"/>
          <w:szCs w:val="28"/>
        </w:rPr>
        <w:t>, выбору дальнейшего профиля обучения;</w:t>
      </w:r>
    </w:p>
    <w:p w:rsidR="00CE50B7" w:rsidRDefault="00A3401D">
      <w:pPr>
        <w:numPr>
          <w:ilvl w:val="0"/>
          <w:numId w:val="2"/>
        </w:numPr>
        <w:tabs>
          <w:tab w:val="left" w:pos="357"/>
        </w:tabs>
        <w:ind w:left="4" w:right="2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положительную мотивацию обучения в целом и в рамках определённого профиля в частности;</w:t>
      </w:r>
    </w:p>
    <w:p w:rsidR="00CE50B7" w:rsidRDefault="00A3401D">
      <w:pPr>
        <w:numPr>
          <w:ilvl w:val="0"/>
          <w:numId w:val="2"/>
        </w:numPr>
        <w:tabs>
          <w:tab w:val="left" w:pos="164"/>
        </w:tabs>
        <w:ind w:left="164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активизировать познавательную деятельность;</w:t>
      </w:r>
    </w:p>
    <w:p w:rsidR="00CE50B7" w:rsidRDefault="00A3401D">
      <w:pPr>
        <w:numPr>
          <w:ilvl w:val="0"/>
          <w:numId w:val="2"/>
        </w:numPr>
        <w:tabs>
          <w:tab w:val="left" w:pos="266"/>
        </w:tabs>
        <w:ind w:left="4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повышать информационную и коммуникативную компетентность </w:t>
      </w:r>
      <w:r>
        <w:rPr>
          <w:rFonts w:eastAsia="Times New Roman"/>
          <w:color w:val="2A2621"/>
          <w:sz w:val="28"/>
          <w:szCs w:val="28"/>
        </w:rPr>
        <w:t>учащихся</w:t>
      </w:r>
      <w:r>
        <w:rPr>
          <w:rFonts w:eastAsia="Times New Roman"/>
          <w:sz w:val="28"/>
          <w:szCs w:val="28"/>
        </w:rPr>
        <w:t>, вырабатывать умения и способы деятельности, направленные на решение практических задач; способствовать формированию умений и навыков самостоятельной работы и самоконтроля своих достижений.</w:t>
      </w:r>
    </w:p>
    <w:p w:rsidR="00CE50B7" w:rsidRDefault="00A3401D">
      <w:pPr>
        <w:ind w:left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 Функции:</w:t>
      </w:r>
    </w:p>
    <w:p w:rsidR="00CE50B7" w:rsidRDefault="00A3401D">
      <w:pPr>
        <w:numPr>
          <w:ilvl w:val="0"/>
          <w:numId w:val="2"/>
        </w:numPr>
        <w:tabs>
          <w:tab w:val="left" w:pos="379"/>
        </w:tabs>
        <w:ind w:left="4" w:right="2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расширение изучения основных профильных предметов на заданном профильном стандартом уровне - </w:t>
      </w:r>
      <w:r>
        <w:rPr>
          <w:rFonts w:eastAsia="Times New Roman"/>
          <w:color w:val="2A2621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силение профиля;</w:t>
      </w:r>
    </w:p>
    <w:p w:rsidR="00CE50B7" w:rsidRDefault="00A3401D">
      <w:pPr>
        <w:numPr>
          <w:ilvl w:val="0"/>
          <w:numId w:val="2"/>
        </w:numPr>
        <w:tabs>
          <w:tab w:val="left" w:pos="164"/>
        </w:tabs>
        <w:ind w:left="164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специализация обучения.</w:t>
      </w:r>
    </w:p>
    <w:p w:rsidR="00CE50B7" w:rsidRDefault="00CE50B7">
      <w:pPr>
        <w:sectPr w:rsidR="00CE50B7">
          <w:pgSz w:w="11900" w:h="16840"/>
          <w:pgMar w:top="1105" w:right="840" w:bottom="899" w:left="1136" w:header="0" w:footer="0" w:gutter="0"/>
          <w:cols w:space="720" w:equalWidth="0">
            <w:col w:w="9924"/>
          </w:cols>
        </w:sectPr>
      </w:pPr>
    </w:p>
    <w:p w:rsidR="00CE50B7" w:rsidRDefault="00A3401D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III. Требования к составлению программ элективных курсов.</w:t>
      </w:r>
    </w:p>
    <w:p w:rsidR="00CE50B7" w:rsidRDefault="00CE50B7">
      <w:pPr>
        <w:spacing w:line="5" w:lineRule="exact"/>
        <w:rPr>
          <w:sz w:val="20"/>
          <w:szCs w:val="20"/>
        </w:rPr>
      </w:pPr>
    </w:p>
    <w:p w:rsidR="00CE50B7" w:rsidRDefault="00A3401D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При составлении программы элективного курса необходимо чётко определять вид курса: предметные, надпредметные, прикладные (в целях осуществления профильного обучения).</w:t>
      </w:r>
    </w:p>
    <w:p w:rsidR="00CE50B7" w:rsidRDefault="00A3401D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Задачи и содержание элективного курса определяется его видом.</w:t>
      </w:r>
    </w:p>
    <w:p w:rsidR="00CE50B7" w:rsidRDefault="00A3401D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Базовый объем элективного учебного курса составляет 17, 34 (35),68 (70) часов в год.</w:t>
      </w:r>
    </w:p>
    <w:p w:rsidR="00CE50B7" w:rsidRDefault="00A3401D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Программа элективного курса должна содержать:</w:t>
      </w:r>
    </w:p>
    <w:p w:rsidR="00CE50B7" w:rsidRDefault="00A3401D">
      <w:pPr>
        <w:numPr>
          <w:ilvl w:val="0"/>
          <w:numId w:val="3"/>
        </w:numPr>
        <w:tabs>
          <w:tab w:val="left" w:pos="194"/>
        </w:tabs>
        <w:ind w:left="4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пояснительную записку, в которой обосновывается актуальность, цели и задачи данного курса, его особенности;</w:t>
      </w:r>
    </w:p>
    <w:p w:rsidR="00CE50B7" w:rsidRDefault="00A3401D">
      <w:pPr>
        <w:numPr>
          <w:ilvl w:val="0"/>
          <w:numId w:val="3"/>
        </w:numPr>
        <w:tabs>
          <w:tab w:val="left" w:pos="278"/>
        </w:tabs>
        <w:ind w:left="4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календарно-тематическое планирование, которое включает в себя перечень разделов, тем, количество часов на изучение каждой темы;</w:t>
      </w:r>
    </w:p>
    <w:p w:rsidR="00CE50B7" w:rsidRDefault="00A3401D">
      <w:pPr>
        <w:numPr>
          <w:ilvl w:val="0"/>
          <w:numId w:val="3"/>
        </w:numPr>
        <w:tabs>
          <w:tab w:val="left" w:pos="164"/>
        </w:tabs>
        <w:ind w:left="164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список литературы для учащихся и учителя.</w:t>
      </w:r>
    </w:p>
    <w:p w:rsidR="00CE50B7" w:rsidRDefault="00A3401D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Программа элективного курса должна пройти следующие обязательные процедуры:</w:t>
      </w:r>
    </w:p>
    <w:p w:rsidR="00CE50B7" w:rsidRDefault="00A3401D">
      <w:pPr>
        <w:numPr>
          <w:ilvl w:val="0"/>
          <w:numId w:val="4"/>
        </w:numPr>
        <w:tabs>
          <w:tab w:val="left" w:pos="164"/>
        </w:tabs>
        <w:ind w:left="164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обсуждение и согласование на школьных методических объединениях;</w:t>
      </w:r>
    </w:p>
    <w:p w:rsidR="00CE50B7" w:rsidRDefault="00A3401D">
      <w:pPr>
        <w:numPr>
          <w:ilvl w:val="0"/>
          <w:numId w:val="4"/>
        </w:numPr>
        <w:tabs>
          <w:tab w:val="left" w:pos="164"/>
        </w:tabs>
        <w:ind w:left="164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внутреннее рецензирование;</w:t>
      </w:r>
    </w:p>
    <w:p w:rsidR="00CE50B7" w:rsidRDefault="00A3401D">
      <w:pPr>
        <w:numPr>
          <w:ilvl w:val="0"/>
          <w:numId w:val="4"/>
        </w:numPr>
        <w:tabs>
          <w:tab w:val="left" w:pos="164"/>
        </w:tabs>
        <w:ind w:left="164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рассмотрение на методическом и педагогическом совете школы;</w:t>
      </w:r>
    </w:p>
    <w:p w:rsidR="00CE50B7" w:rsidRDefault="00A3401D">
      <w:pPr>
        <w:numPr>
          <w:ilvl w:val="0"/>
          <w:numId w:val="4"/>
        </w:numPr>
        <w:tabs>
          <w:tab w:val="left" w:pos="164"/>
        </w:tabs>
        <w:ind w:left="164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внешнее рецензирование, если программа авторская.</w:t>
      </w:r>
    </w:p>
    <w:p w:rsidR="00CE50B7" w:rsidRDefault="00CE50B7">
      <w:pPr>
        <w:spacing w:line="365" w:lineRule="exact"/>
        <w:rPr>
          <w:sz w:val="20"/>
          <w:szCs w:val="20"/>
        </w:rPr>
      </w:pPr>
    </w:p>
    <w:p w:rsidR="00CE50B7" w:rsidRDefault="00A3401D">
      <w:pPr>
        <w:ind w:right="-10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IV.Организация и проведение элективных курсов</w:t>
      </w:r>
    </w:p>
    <w:p w:rsidR="00CE50B7" w:rsidRDefault="00CE50B7">
      <w:pPr>
        <w:spacing w:line="5" w:lineRule="exact"/>
        <w:rPr>
          <w:sz w:val="20"/>
          <w:szCs w:val="20"/>
        </w:rPr>
      </w:pPr>
    </w:p>
    <w:p w:rsidR="00CE50B7" w:rsidRDefault="00A3401D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Перечень элективных курсов на каждый учебный год обсуждается на предметных методических объединениях, утверждается педагогическим советом, исходя из пожеланий учащихся, родителей (законных представителей) и наличия реальных возможностей преемственности в обучении.</w:t>
      </w:r>
    </w:p>
    <w:p w:rsidR="00CE50B7" w:rsidRDefault="00A3401D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Формы обучения элективным учебным предметам могут быть как традиционными, так и ориентированными на инновационные педагогические технологии (проектные, исследовательские, рефлексивные, коммуникативно-информационные, игровые, тренинговые и другие), ориентированные на активную деятельность учащегося.</w:t>
      </w:r>
    </w:p>
    <w:p w:rsidR="00CE50B7" w:rsidRDefault="00A3401D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Часы, отведенные на преподавание элективных курсов, входят в предельно допустимую аудиторную нагрузку учащегося. Протяжённость занятия 45 минут (1 учебный час). Проводятся занятия не ранее, чем через 45 минут после окончания последнего урока.</w:t>
      </w:r>
    </w:p>
    <w:p w:rsidR="00CE50B7" w:rsidRDefault="00A3401D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Педагог, обеспечивающий преподавание элективного курса, обязан заполнять журнал элективных курсов, в котором фиксируется отсутствие учащихся на занятии.</w:t>
      </w:r>
    </w:p>
    <w:p w:rsidR="00CE50B7" w:rsidRDefault="00A3401D">
      <w:pPr>
        <w:spacing w:line="246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Система оценивания: элективные учебные курсы, объём которых составляет менее 68 часов, ведется по безотметочной системе, с обязательной сдачей зачета (итоговой работы, реферата, проекта и т.д) по итогам изучения курса. Оценивание знаний учащихся, по элективным учебным курсам объёмом более 68 часов, проводится по качественной (балльной) системе (5 «отлично», 4 «хорошо», 3 «удовлетворительно», 2 «неудовлетворительно»).</w:t>
      </w:r>
    </w:p>
    <w:p w:rsidR="00CE50B7" w:rsidRDefault="00CE50B7">
      <w:pPr>
        <w:sectPr w:rsidR="00CE50B7">
          <w:pgSz w:w="11900" w:h="16840"/>
          <w:pgMar w:top="1430" w:right="860" w:bottom="897" w:left="1136" w:header="0" w:footer="0" w:gutter="0"/>
          <w:cols w:space="720" w:equalWidth="0">
            <w:col w:w="9904"/>
          </w:cols>
        </w:sectPr>
      </w:pPr>
    </w:p>
    <w:p w:rsidR="00CE50B7" w:rsidRDefault="00A3401D">
      <w:pPr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4.6. Преподавание элективных курсов могут вести учителя высшей и первой квалификационной категории, прошедшие курсовую подготовку в системе повышения квалификации по профильному обучению.</w:t>
      </w:r>
    </w:p>
    <w:p w:rsidR="00CE50B7" w:rsidRDefault="00A3401D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 Контроль за проведением элективных курсов возлагается на заместителя директора, курирующего вопросы предпрофильной подготовки и профильного обучения.</w:t>
      </w:r>
    </w:p>
    <w:p w:rsidR="00CE50B7" w:rsidRDefault="00A3401D">
      <w:pPr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4.8. Зачисление на элективные курсы осуществляется на основании заявления учащегося и оформляется приказом директора</w:t>
      </w:r>
    </w:p>
    <w:p w:rsidR="00CE50B7" w:rsidRDefault="00A3401D">
      <w:pPr>
        <w:tabs>
          <w:tab w:val="left" w:pos="684"/>
        </w:tabs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</w:t>
      </w:r>
      <w:r>
        <w:rPr>
          <w:rFonts w:eastAsia="Times New Roman"/>
          <w:sz w:val="28"/>
          <w:szCs w:val="28"/>
        </w:rPr>
        <w:tab/>
        <w:t>Учащиеся имеют право в течение года прервать изучение выбранного курса</w:t>
      </w:r>
    </w:p>
    <w:p w:rsidR="00CE50B7" w:rsidRDefault="00A3401D">
      <w:pPr>
        <w:numPr>
          <w:ilvl w:val="0"/>
          <w:numId w:val="5"/>
        </w:numPr>
        <w:tabs>
          <w:tab w:val="left" w:pos="321"/>
        </w:tabs>
        <w:spacing w:line="272" w:lineRule="auto"/>
        <w:ind w:left="4" w:right="2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начать изучение другого. Такие действия возможны при подаче заявления учащимся и зачислении на другой курс приказом директора.</w:t>
      </w:r>
    </w:p>
    <w:p w:rsidR="00CE50B7" w:rsidRDefault="00CE50B7">
      <w:pPr>
        <w:sectPr w:rsidR="00CE50B7">
          <w:pgSz w:w="11900" w:h="16840"/>
          <w:pgMar w:top="1114" w:right="840" w:bottom="1440" w:left="1136" w:header="0" w:footer="0" w:gutter="0"/>
          <w:cols w:space="720" w:equalWidth="0">
            <w:col w:w="9924"/>
          </w:cols>
        </w:sectPr>
      </w:pPr>
    </w:p>
    <w:p w:rsidR="00A3401D" w:rsidRDefault="00A3401D"/>
    <w:sectPr w:rsidR="00A3401D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C958A8AC"/>
    <w:lvl w:ilvl="0" w:tplc="687244DE">
      <w:start w:val="1"/>
      <w:numFmt w:val="bullet"/>
      <w:lvlText w:val="-"/>
      <w:lvlJc w:val="left"/>
    </w:lvl>
    <w:lvl w:ilvl="1" w:tplc="8B3AACC0">
      <w:numFmt w:val="decimal"/>
      <w:lvlText w:val=""/>
      <w:lvlJc w:val="left"/>
    </w:lvl>
    <w:lvl w:ilvl="2" w:tplc="EE420790">
      <w:numFmt w:val="decimal"/>
      <w:lvlText w:val=""/>
      <w:lvlJc w:val="left"/>
    </w:lvl>
    <w:lvl w:ilvl="3" w:tplc="8496FF14">
      <w:numFmt w:val="decimal"/>
      <w:lvlText w:val=""/>
      <w:lvlJc w:val="left"/>
    </w:lvl>
    <w:lvl w:ilvl="4" w:tplc="4CCA48AA">
      <w:numFmt w:val="decimal"/>
      <w:lvlText w:val=""/>
      <w:lvlJc w:val="left"/>
    </w:lvl>
    <w:lvl w:ilvl="5" w:tplc="22A0B3AE">
      <w:numFmt w:val="decimal"/>
      <w:lvlText w:val=""/>
      <w:lvlJc w:val="left"/>
    </w:lvl>
    <w:lvl w:ilvl="6" w:tplc="B284E350">
      <w:numFmt w:val="decimal"/>
      <w:lvlText w:val=""/>
      <w:lvlJc w:val="left"/>
    </w:lvl>
    <w:lvl w:ilvl="7" w:tplc="2842BD10">
      <w:numFmt w:val="decimal"/>
      <w:lvlText w:val=""/>
      <w:lvlJc w:val="left"/>
    </w:lvl>
    <w:lvl w:ilvl="8" w:tplc="A9E64C72">
      <w:numFmt w:val="decimal"/>
      <w:lvlText w:val=""/>
      <w:lvlJc w:val="left"/>
    </w:lvl>
  </w:abstractNum>
  <w:abstractNum w:abstractNumId="1">
    <w:nsid w:val="00005F90"/>
    <w:multiLevelType w:val="hybridMultilevel"/>
    <w:tmpl w:val="91BEA24C"/>
    <w:lvl w:ilvl="0" w:tplc="D0641024">
      <w:start w:val="1"/>
      <w:numFmt w:val="bullet"/>
      <w:lvlText w:val="-"/>
      <w:lvlJc w:val="left"/>
    </w:lvl>
    <w:lvl w:ilvl="1" w:tplc="AEDC9CC8">
      <w:numFmt w:val="decimal"/>
      <w:lvlText w:val=""/>
      <w:lvlJc w:val="left"/>
    </w:lvl>
    <w:lvl w:ilvl="2" w:tplc="3D9C0572">
      <w:numFmt w:val="decimal"/>
      <w:lvlText w:val=""/>
      <w:lvlJc w:val="left"/>
    </w:lvl>
    <w:lvl w:ilvl="3" w:tplc="1E9237DA">
      <w:numFmt w:val="decimal"/>
      <w:lvlText w:val=""/>
      <w:lvlJc w:val="left"/>
    </w:lvl>
    <w:lvl w:ilvl="4" w:tplc="3118B402">
      <w:numFmt w:val="decimal"/>
      <w:lvlText w:val=""/>
      <w:lvlJc w:val="left"/>
    </w:lvl>
    <w:lvl w:ilvl="5" w:tplc="45FEA732">
      <w:numFmt w:val="decimal"/>
      <w:lvlText w:val=""/>
      <w:lvlJc w:val="left"/>
    </w:lvl>
    <w:lvl w:ilvl="6" w:tplc="C6505E94">
      <w:numFmt w:val="decimal"/>
      <w:lvlText w:val=""/>
      <w:lvlJc w:val="left"/>
    </w:lvl>
    <w:lvl w:ilvl="7" w:tplc="D4E4E1A8">
      <w:numFmt w:val="decimal"/>
      <w:lvlText w:val=""/>
      <w:lvlJc w:val="left"/>
    </w:lvl>
    <w:lvl w:ilvl="8" w:tplc="8F4A9424">
      <w:numFmt w:val="decimal"/>
      <w:lvlText w:val=""/>
      <w:lvlJc w:val="left"/>
    </w:lvl>
  </w:abstractNum>
  <w:abstractNum w:abstractNumId="2">
    <w:nsid w:val="00006952"/>
    <w:multiLevelType w:val="hybridMultilevel"/>
    <w:tmpl w:val="8862B1B8"/>
    <w:lvl w:ilvl="0" w:tplc="8CA62264">
      <w:start w:val="1"/>
      <w:numFmt w:val="bullet"/>
      <w:lvlText w:val="-"/>
      <w:lvlJc w:val="left"/>
    </w:lvl>
    <w:lvl w:ilvl="1" w:tplc="C6C6122C">
      <w:numFmt w:val="decimal"/>
      <w:lvlText w:val=""/>
      <w:lvlJc w:val="left"/>
    </w:lvl>
    <w:lvl w:ilvl="2" w:tplc="62FA6AB4">
      <w:numFmt w:val="decimal"/>
      <w:lvlText w:val=""/>
      <w:lvlJc w:val="left"/>
    </w:lvl>
    <w:lvl w:ilvl="3" w:tplc="12F47616">
      <w:numFmt w:val="decimal"/>
      <w:lvlText w:val=""/>
      <w:lvlJc w:val="left"/>
    </w:lvl>
    <w:lvl w:ilvl="4" w:tplc="BE8A3F0C">
      <w:numFmt w:val="decimal"/>
      <w:lvlText w:val=""/>
      <w:lvlJc w:val="left"/>
    </w:lvl>
    <w:lvl w:ilvl="5" w:tplc="3D7E8242">
      <w:numFmt w:val="decimal"/>
      <w:lvlText w:val=""/>
      <w:lvlJc w:val="left"/>
    </w:lvl>
    <w:lvl w:ilvl="6" w:tplc="BDB2C5D8">
      <w:numFmt w:val="decimal"/>
      <w:lvlText w:val=""/>
      <w:lvlJc w:val="left"/>
    </w:lvl>
    <w:lvl w:ilvl="7" w:tplc="781659F4">
      <w:numFmt w:val="decimal"/>
      <w:lvlText w:val=""/>
      <w:lvlJc w:val="left"/>
    </w:lvl>
    <w:lvl w:ilvl="8" w:tplc="3F5281B6">
      <w:numFmt w:val="decimal"/>
      <w:lvlText w:val=""/>
      <w:lvlJc w:val="left"/>
    </w:lvl>
  </w:abstractNum>
  <w:abstractNum w:abstractNumId="3">
    <w:nsid w:val="00006DF1"/>
    <w:multiLevelType w:val="hybridMultilevel"/>
    <w:tmpl w:val="1EEE0DD2"/>
    <w:lvl w:ilvl="0" w:tplc="AC70B4CE">
      <w:start w:val="1"/>
      <w:numFmt w:val="bullet"/>
      <w:lvlText w:val="и"/>
      <w:lvlJc w:val="left"/>
    </w:lvl>
    <w:lvl w:ilvl="1" w:tplc="CC406F68">
      <w:numFmt w:val="decimal"/>
      <w:lvlText w:val=""/>
      <w:lvlJc w:val="left"/>
    </w:lvl>
    <w:lvl w:ilvl="2" w:tplc="420886F2">
      <w:numFmt w:val="decimal"/>
      <w:lvlText w:val=""/>
      <w:lvlJc w:val="left"/>
    </w:lvl>
    <w:lvl w:ilvl="3" w:tplc="8244DAA8">
      <w:numFmt w:val="decimal"/>
      <w:lvlText w:val=""/>
      <w:lvlJc w:val="left"/>
    </w:lvl>
    <w:lvl w:ilvl="4" w:tplc="E0F6DFC2">
      <w:numFmt w:val="decimal"/>
      <w:lvlText w:val=""/>
      <w:lvlJc w:val="left"/>
    </w:lvl>
    <w:lvl w:ilvl="5" w:tplc="D5083D14">
      <w:numFmt w:val="decimal"/>
      <w:lvlText w:val=""/>
      <w:lvlJc w:val="left"/>
    </w:lvl>
    <w:lvl w:ilvl="6" w:tplc="7A36DD32">
      <w:numFmt w:val="decimal"/>
      <w:lvlText w:val=""/>
      <w:lvlJc w:val="left"/>
    </w:lvl>
    <w:lvl w:ilvl="7" w:tplc="693EF838">
      <w:numFmt w:val="decimal"/>
      <w:lvlText w:val=""/>
      <w:lvlJc w:val="left"/>
    </w:lvl>
    <w:lvl w:ilvl="8" w:tplc="0A8E655C">
      <w:numFmt w:val="decimal"/>
      <w:lvlText w:val=""/>
      <w:lvlJc w:val="left"/>
    </w:lvl>
  </w:abstractNum>
  <w:abstractNum w:abstractNumId="4">
    <w:nsid w:val="000072AE"/>
    <w:multiLevelType w:val="hybridMultilevel"/>
    <w:tmpl w:val="8FAC2C70"/>
    <w:lvl w:ilvl="0" w:tplc="2AD0B738">
      <w:start w:val="9"/>
      <w:numFmt w:val="upperLetter"/>
      <w:lvlText w:val="%1."/>
      <w:lvlJc w:val="left"/>
    </w:lvl>
    <w:lvl w:ilvl="1" w:tplc="908CC818">
      <w:numFmt w:val="decimal"/>
      <w:lvlText w:val=""/>
      <w:lvlJc w:val="left"/>
    </w:lvl>
    <w:lvl w:ilvl="2" w:tplc="E0A479D8">
      <w:numFmt w:val="decimal"/>
      <w:lvlText w:val=""/>
      <w:lvlJc w:val="left"/>
    </w:lvl>
    <w:lvl w:ilvl="3" w:tplc="C914AD2A">
      <w:numFmt w:val="decimal"/>
      <w:lvlText w:val=""/>
      <w:lvlJc w:val="left"/>
    </w:lvl>
    <w:lvl w:ilvl="4" w:tplc="DA0A74EC">
      <w:numFmt w:val="decimal"/>
      <w:lvlText w:val=""/>
      <w:lvlJc w:val="left"/>
    </w:lvl>
    <w:lvl w:ilvl="5" w:tplc="DDD49FE4">
      <w:numFmt w:val="decimal"/>
      <w:lvlText w:val=""/>
      <w:lvlJc w:val="left"/>
    </w:lvl>
    <w:lvl w:ilvl="6" w:tplc="998AB894">
      <w:numFmt w:val="decimal"/>
      <w:lvlText w:val=""/>
      <w:lvlJc w:val="left"/>
    </w:lvl>
    <w:lvl w:ilvl="7" w:tplc="8CC02846">
      <w:numFmt w:val="decimal"/>
      <w:lvlText w:val=""/>
      <w:lvlJc w:val="left"/>
    </w:lvl>
    <w:lvl w:ilvl="8" w:tplc="54665260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B7"/>
    <w:rsid w:val="008A2913"/>
    <w:rsid w:val="00A3401D"/>
    <w:rsid w:val="00CE50B7"/>
    <w:rsid w:val="00F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91A00-923D-4CB1-9326-78D80EE4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3</cp:revision>
  <dcterms:created xsi:type="dcterms:W3CDTF">2020-10-17T13:01:00Z</dcterms:created>
  <dcterms:modified xsi:type="dcterms:W3CDTF">2020-10-17T13:35:00Z</dcterms:modified>
</cp:coreProperties>
</file>